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55" w:rsidRDefault="00187D98" w:rsidP="00187D98">
      <w:pPr>
        <w:spacing w:line="240" w:lineRule="auto"/>
        <w:contextualSpacing/>
      </w:pPr>
      <w:r>
        <w:t xml:space="preserve">FCHS HONOR CODE PLEDGE: ________________________________ BLOCK: ____ DATE: _____________ </w:t>
      </w:r>
    </w:p>
    <w:p w:rsidR="00187D98" w:rsidRPr="00187D98" w:rsidRDefault="00187D98" w:rsidP="00187D98">
      <w:pPr>
        <w:spacing w:line="240" w:lineRule="auto"/>
        <w:contextualSpacing/>
        <w:rPr>
          <w:b/>
        </w:rPr>
      </w:pPr>
      <w:r w:rsidRPr="00187D98">
        <w:rPr>
          <w:b/>
        </w:rPr>
        <w:t>THE CIVIL WAR ENDS</w:t>
      </w:r>
    </w:p>
    <w:p w:rsidR="00187D98" w:rsidRDefault="00187D98" w:rsidP="00187D98">
      <w:pPr>
        <w:spacing w:line="240" w:lineRule="auto"/>
        <w:contextualSpacing/>
      </w:pPr>
      <w:r w:rsidRPr="00187D98">
        <w:rPr>
          <w:i/>
        </w:rPr>
        <w:t>Read pages 344 – 349 and answer all of the questions below regarding the passage</w:t>
      </w:r>
      <w:r>
        <w:t xml:space="preserve">. </w:t>
      </w:r>
    </w:p>
    <w:p w:rsidR="00187D98" w:rsidRDefault="00187D98" w:rsidP="00187D98"/>
    <w:p w:rsidR="00187D98" w:rsidRDefault="00187D98" w:rsidP="00187D98">
      <w:pPr>
        <w:spacing w:line="360" w:lineRule="auto"/>
        <w:contextualSpacing/>
      </w:pPr>
      <w:r>
        <w:t xml:space="preserve">1.  Which </w:t>
      </w:r>
      <w:r w:rsidRPr="00465A3B">
        <w:rPr>
          <w:b/>
          <w:i/>
          <w:u w:val="single"/>
        </w:rPr>
        <w:t xml:space="preserve">two </w:t>
      </w:r>
      <w:r w:rsidR="00465A3B" w:rsidRPr="00465A3B">
        <w:rPr>
          <w:b/>
          <w:i/>
          <w:u w:val="single"/>
        </w:rPr>
        <w:t xml:space="preserve">(2) </w:t>
      </w:r>
      <w:r w:rsidRPr="00465A3B">
        <w:rPr>
          <w:b/>
          <w:i/>
          <w:u w:val="single"/>
        </w:rPr>
        <w:t>generals</w:t>
      </w:r>
      <w:r>
        <w:t xml:space="preserve"> faced off during the final year of the Civil War in Virginia?  Which Union general was appointed to command the western theater as the Civil War came to a close? (p. 344) _______________________________________________________________________________________________________________________________________________________________________________________________________________________________________________________________ </w:t>
      </w:r>
    </w:p>
    <w:p w:rsidR="00187D98" w:rsidRDefault="00187D98" w:rsidP="00187D98">
      <w:pPr>
        <w:spacing w:line="360" w:lineRule="auto"/>
        <w:contextualSpacing/>
      </w:pPr>
      <w:r>
        <w:t>2.  Describe the fight</w:t>
      </w:r>
      <w:r w:rsidR="00465A3B">
        <w:t xml:space="preserve">ing which took place during </w:t>
      </w:r>
      <w:r>
        <w:t>these two</w:t>
      </w:r>
      <w:r w:rsidR="00465A3B">
        <w:t xml:space="preserve"> (2)</w:t>
      </w:r>
      <w:r>
        <w:t xml:space="preserve"> battles: </w:t>
      </w:r>
    </w:p>
    <w:p w:rsidR="00187D98" w:rsidRDefault="00187D98" w:rsidP="00187D98">
      <w:pPr>
        <w:spacing w:line="360" w:lineRule="auto"/>
        <w:contextualSpacing/>
      </w:pPr>
      <w:r>
        <w:t>2A</w:t>
      </w:r>
      <w:proofErr w:type="gramStart"/>
      <w:r>
        <w:t xml:space="preserve">.  </w:t>
      </w:r>
      <w:r w:rsidRPr="00187D98">
        <w:rPr>
          <w:b/>
          <w:i/>
          <w:u w:val="single"/>
        </w:rPr>
        <w:t>The</w:t>
      </w:r>
      <w:proofErr w:type="gramEnd"/>
      <w:r w:rsidRPr="00187D98">
        <w:rPr>
          <w:b/>
          <w:i/>
          <w:u w:val="single"/>
        </w:rPr>
        <w:t xml:space="preserve"> Wilderness</w:t>
      </w:r>
      <w:r>
        <w:t xml:space="preserve"> (May 5 – 7, 1864) - ____________________________________________________ </w:t>
      </w:r>
    </w:p>
    <w:p w:rsidR="00187D98" w:rsidRDefault="00187D98"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187D98" w:rsidRDefault="00187D98" w:rsidP="00187D98">
      <w:pPr>
        <w:spacing w:line="360" w:lineRule="auto"/>
        <w:contextualSpacing/>
      </w:pPr>
      <w:r>
        <w:t>2B</w:t>
      </w:r>
      <w:proofErr w:type="gramStart"/>
      <w:r>
        <w:t xml:space="preserve">.  </w:t>
      </w:r>
      <w:r w:rsidRPr="00187D98">
        <w:rPr>
          <w:b/>
          <w:i/>
          <w:u w:val="single"/>
        </w:rPr>
        <w:t>Spotsylvania</w:t>
      </w:r>
      <w:proofErr w:type="gramEnd"/>
      <w:r w:rsidRPr="00187D98">
        <w:rPr>
          <w:b/>
          <w:i/>
          <w:u w:val="single"/>
        </w:rPr>
        <w:t xml:space="preserve"> Courthouse</w:t>
      </w:r>
      <w:r>
        <w:t xml:space="preserve"> (May 8 – 19, 1864) - ____________________________________________ </w:t>
      </w:r>
    </w:p>
    <w:p w:rsidR="00187D98" w:rsidRDefault="00187D98"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187D98" w:rsidRDefault="00187D98" w:rsidP="00187D98">
      <w:pPr>
        <w:spacing w:line="360" w:lineRule="auto"/>
        <w:contextualSpacing/>
      </w:pPr>
      <w:r>
        <w:t xml:space="preserve">3.  What was the result of Ulysses S. Grant’s assault at </w:t>
      </w:r>
      <w:r w:rsidRPr="00465A3B">
        <w:rPr>
          <w:b/>
          <w:i/>
          <w:u w:val="single"/>
        </w:rPr>
        <w:t>Cold Harbor</w:t>
      </w:r>
      <w:r>
        <w:t xml:space="preserve">, VA in June of 1864? (p. 344 -345) </w:t>
      </w:r>
    </w:p>
    <w:p w:rsidR="00187D98" w:rsidRDefault="00187D98"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187D98" w:rsidRDefault="00187D98" w:rsidP="00187D98">
      <w:pPr>
        <w:spacing w:line="360" w:lineRule="auto"/>
        <w:contextualSpacing/>
      </w:pPr>
      <w:r>
        <w:t xml:space="preserve">4.  </w:t>
      </w:r>
      <w:r w:rsidR="00455450">
        <w:t xml:space="preserve">What defenses did the Union Army discover at </w:t>
      </w:r>
      <w:r w:rsidR="00455450" w:rsidRPr="00465A3B">
        <w:rPr>
          <w:b/>
          <w:i/>
          <w:u w:val="single"/>
        </w:rPr>
        <w:t>Petersburg, VA</w:t>
      </w:r>
      <w:r w:rsidR="00455450">
        <w:t xml:space="preserve"> when they arrived there in June of 1864?  What battle strategy did the Union Army use in order to attack the heavily fortified city?  (p. 345) </w:t>
      </w:r>
    </w:p>
    <w:p w:rsidR="00455450" w:rsidRDefault="00455450"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455450" w:rsidRDefault="00455450"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455450" w:rsidRDefault="00455450" w:rsidP="00187D98">
      <w:pPr>
        <w:spacing w:line="360" w:lineRule="auto"/>
        <w:contextualSpacing/>
      </w:pPr>
      <w:r>
        <w:t xml:space="preserve">5.  What was the battle cry of </w:t>
      </w:r>
      <w:r w:rsidRPr="00465A3B">
        <w:rPr>
          <w:b/>
          <w:i/>
          <w:u w:val="single"/>
        </w:rPr>
        <w:t>Admiral David Farragut</w:t>
      </w:r>
      <w:r w:rsidR="00465A3B">
        <w:t xml:space="preserve"> as he le</w:t>
      </w:r>
      <w:r>
        <w:t xml:space="preserve">d the Union Navy into the heavily mined Mobile Bay, in Alabama?  (p. 346) </w:t>
      </w:r>
    </w:p>
    <w:p w:rsidR="00455450" w:rsidRDefault="00455450" w:rsidP="00187D98">
      <w:pPr>
        <w:spacing w:line="360" w:lineRule="auto"/>
        <w:contextualSpacing/>
      </w:pPr>
      <w:r>
        <w:t xml:space="preserve">_____________________________________________________________________________________ </w:t>
      </w:r>
    </w:p>
    <w:p w:rsidR="00455450" w:rsidRDefault="00455450" w:rsidP="00187D98">
      <w:pPr>
        <w:spacing w:line="360" w:lineRule="auto"/>
        <w:contextualSpacing/>
      </w:pPr>
      <w:r>
        <w:t xml:space="preserve">6.  What were </w:t>
      </w:r>
      <w:r w:rsidRPr="00465A3B">
        <w:rPr>
          <w:b/>
          <w:i/>
          <w:u w:val="single"/>
        </w:rPr>
        <w:t>“Sherman’s Neckties?”</w:t>
      </w:r>
      <w:r>
        <w:t xml:space="preserve">  (p. 346) </w:t>
      </w:r>
    </w:p>
    <w:p w:rsidR="00455450" w:rsidRDefault="00455450"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465A3B" w:rsidRDefault="00465A3B" w:rsidP="00187D98">
      <w:pPr>
        <w:spacing w:line="360" w:lineRule="auto"/>
        <w:contextualSpacing/>
      </w:pPr>
    </w:p>
    <w:p w:rsidR="00465A3B" w:rsidRDefault="00465A3B" w:rsidP="00187D98">
      <w:pPr>
        <w:spacing w:line="360" w:lineRule="auto"/>
        <w:contextualSpacing/>
      </w:pPr>
    </w:p>
    <w:p w:rsidR="00455450" w:rsidRDefault="00455450" w:rsidP="00187D98">
      <w:pPr>
        <w:spacing w:line="360" w:lineRule="auto"/>
        <w:contextualSpacing/>
      </w:pPr>
      <w:r>
        <w:t xml:space="preserve">7.  Describe Sherman’s </w:t>
      </w:r>
      <w:r w:rsidRPr="00465A3B">
        <w:rPr>
          <w:b/>
          <w:i/>
          <w:u w:val="single"/>
        </w:rPr>
        <w:t>March to the Sea</w:t>
      </w:r>
      <w:r>
        <w:t>, which took place be</w:t>
      </w:r>
      <w:r w:rsidR="00465A3B">
        <w:t xml:space="preserve">tween November of 1864 and Christmas of the same year.  (p. 346) </w:t>
      </w:r>
    </w:p>
    <w:p w:rsidR="00465A3B" w:rsidRDefault="00465A3B"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r>
        <w:t xml:space="preserve"> </w:t>
      </w:r>
    </w:p>
    <w:p w:rsidR="00465A3B" w:rsidRDefault="00465A3B" w:rsidP="00187D98">
      <w:pPr>
        <w:spacing w:line="360" w:lineRule="auto"/>
        <w:contextualSpacing/>
      </w:pPr>
      <w:r>
        <w:t xml:space="preserve">8.  Once Savannah, Georgia had been seized and presented to President Lincoln as a Christmas gift, what state did Sherman’s men invade and pillage next?  Why were the soldiers especially eager to have vengeance against this state?  (p. 347) </w:t>
      </w:r>
    </w:p>
    <w:p w:rsidR="00465A3B" w:rsidRDefault="00465A3B"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r>
        <w:t xml:space="preserve"> </w:t>
      </w:r>
    </w:p>
    <w:p w:rsidR="00465A3B" w:rsidRDefault="00465A3B" w:rsidP="00187D98">
      <w:pPr>
        <w:spacing w:line="360" w:lineRule="auto"/>
        <w:contextualSpacing/>
      </w:pPr>
      <w:r>
        <w:t xml:space="preserve">9.  Who ran against Abraham Lincoln in the </w:t>
      </w:r>
      <w:r w:rsidRPr="00F421E0">
        <w:rPr>
          <w:b/>
          <w:i/>
          <w:u w:val="single"/>
        </w:rPr>
        <w:t>Election of 1864</w:t>
      </w:r>
      <w:r>
        <w:t xml:space="preserve"> as a “Peace Democrat,” – or “Copperhead” candidate? (p. 348) </w:t>
      </w:r>
    </w:p>
    <w:p w:rsidR="00465A3B" w:rsidRDefault="00465A3B" w:rsidP="00187D98">
      <w:pPr>
        <w:spacing w:line="360" w:lineRule="auto"/>
        <w:contextualSpacing/>
      </w:pPr>
      <w:r>
        <w:t xml:space="preserve">_____________________________________________________________________________________ </w:t>
      </w:r>
    </w:p>
    <w:p w:rsidR="00465A3B" w:rsidRDefault="00465A3B" w:rsidP="00187D98">
      <w:pPr>
        <w:spacing w:line="360" w:lineRule="auto"/>
        <w:contextualSpacing/>
      </w:pPr>
      <w:r>
        <w:t xml:space="preserve">10.  After his re-election, Lincoln used his popular mandate to pass the </w:t>
      </w:r>
      <w:r w:rsidRPr="00F421E0">
        <w:rPr>
          <w:b/>
          <w:i/>
          <w:u w:val="single"/>
        </w:rPr>
        <w:t>13</w:t>
      </w:r>
      <w:r w:rsidRPr="00F421E0">
        <w:rPr>
          <w:b/>
          <w:i/>
          <w:u w:val="single"/>
          <w:vertAlign w:val="superscript"/>
        </w:rPr>
        <w:t>th</w:t>
      </w:r>
      <w:r w:rsidRPr="00F421E0">
        <w:rPr>
          <w:b/>
          <w:i/>
          <w:u w:val="single"/>
        </w:rPr>
        <w:t xml:space="preserve"> Amendment</w:t>
      </w:r>
      <w:r>
        <w:t xml:space="preserve"> to the Constitution.  What did the 13</w:t>
      </w:r>
      <w:r w:rsidRPr="00465A3B">
        <w:rPr>
          <w:vertAlign w:val="superscript"/>
        </w:rPr>
        <w:t>th</w:t>
      </w:r>
      <w:r>
        <w:t xml:space="preserve"> Amendment to the Constitution achieve?  (p. 348) </w:t>
      </w:r>
    </w:p>
    <w:p w:rsidR="00465A3B" w:rsidRDefault="00465A3B"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465A3B" w:rsidRDefault="00465A3B" w:rsidP="00187D98">
      <w:pPr>
        <w:spacing w:line="360" w:lineRule="auto"/>
        <w:contextualSpacing/>
      </w:pPr>
      <w:r>
        <w:t xml:space="preserve">11.  Where did </w:t>
      </w:r>
      <w:r w:rsidRPr="00F421E0">
        <w:rPr>
          <w:b/>
          <w:i/>
          <w:u w:val="single"/>
        </w:rPr>
        <w:t>General Robert E. Lee</w:t>
      </w:r>
      <w:r>
        <w:t xml:space="preserve"> surrender to </w:t>
      </w:r>
      <w:r w:rsidRPr="00F421E0">
        <w:rPr>
          <w:b/>
          <w:i/>
          <w:u w:val="single"/>
        </w:rPr>
        <w:t>Ulysses S. Grant</w:t>
      </w:r>
      <w:r>
        <w:t xml:space="preserve"> on April 9, 1865?   What were the terms of surrender which Ulysses S. Grant allowed Lee and his Confederate Army?  Why did he extend such generous terms when he might have demanded “unconditional surrender” – as he had in the past? (p. 349) </w:t>
      </w:r>
    </w:p>
    <w:p w:rsidR="00465A3B" w:rsidRDefault="00465A3B" w:rsidP="00187D98">
      <w:pPr>
        <w:spacing w:line="360" w:lineRule="auto"/>
        <w:contextualSpacing/>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r>
        <w:t xml:space="preserve"> </w:t>
      </w:r>
    </w:p>
    <w:p w:rsidR="00465A3B" w:rsidRDefault="00465A3B" w:rsidP="00187D98">
      <w:pPr>
        <w:spacing w:line="360" w:lineRule="auto"/>
        <w:contextualSpacing/>
      </w:pPr>
      <w:r>
        <w:t xml:space="preserve">12.  Where was </w:t>
      </w:r>
      <w:r w:rsidRPr="00F421E0">
        <w:rPr>
          <w:b/>
          <w:i/>
          <w:u w:val="single"/>
        </w:rPr>
        <w:t>President Abraham Lincoln</w:t>
      </w:r>
      <w:r>
        <w:t xml:space="preserve"> assassinated, and who was responsible for his murder?  (p. 349) </w:t>
      </w:r>
    </w:p>
    <w:p w:rsidR="00465A3B" w:rsidRDefault="00465A3B" w:rsidP="00187D98">
      <w:pPr>
        <w:spacing w:line="360" w:lineRule="auto"/>
        <w:contextualSpacing/>
      </w:pPr>
      <w:r>
        <w:t>___________________________________________________________________________________________________________________________________________</w:t>
      </w:r>
      <w:bookmarkStart w:id="0" w:name="_GoBack"/>
      <w:bookmarkEnd w:id="0"/>
      <w:r>
        <w:t>_______________________________</w:t>
      </w:r>
      <w:r>
        <w:t xml:space="preserve"> </w:t>
      </w:r>
    </w:p>
    <w:sectPr w:rsidR="00465A3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A3B" w:rsidRDefault="00465A3B" w:rsidP="00465A3B">
      <w:pPr>
        <w:spacing w:after="0" w:line="240" w:lineRule="auto"/>
      </w:pPr>
      <w:r>
        <w:separator/>
      </w:r>
    </w:p>
  </w:endnote>
  <w:endnote w:type="continuationSeparator" w:id="0">
    <w:p w:rsidR="00465A3B" w:rsidRDefault="00465A3B" w:rsidP="0046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816184"/>
      <w:docPartObj>
        <w:docPartGallery w:val="Page Numbers (Bottom of Page)"/>
        <w:docPartUnique/>
      </w:docPartObj>
    </w:sdtPr>
    <w:sdtContent>
      <w:p w:rsidR="00465A3B" w:rsidRDefault="00465A3B">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465A3B" w:rsidRDefault="00465A3B">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F421E0" w:rsidRPr="00F421E0">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465A3B" w:rsidRDefault="00465A3B">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F421E0" w:rsidRPr="00F421E0">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A3B" w:rsidRDefault="00465A3B" w:rsidP="00465A3B">
      <w:pPr>
        <w:spacing w:after="0" w:line="240" w:lineRule="auto"/>
      </w:pPr>
      <w:r>
        <w:separator/>
      </w:r>
    </w:p>
  </w:footnote>
  <w:footnote w:type="continuationSeparator" w:id="0">
    <w:p w:rsidR="00465A3B" w:rsidRDefault="00465A3B" w:rsidP="00465A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355"/>
    <w:rsid w:val="00187D98"/>
    <w:rsid w:val="00455450"/>
    <w:rsid w:val="00465A3B"/>
    <w:rsid w:val="00796355"/>
    <w:rsid w:val="00806849"/>
    <w:rsid w:val="00B0363A"/>
    <w:rsid w:val="00F42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55"/>
    <w:rPr>
      <w:rFonts w:ascii="Tahoma" w:hAnsi="Tahoma" w:cs="Tahoma"/>
      <w:sz w:val="16"/>
      <w:szCs w:val="16"/>
    </w:rPr>
  </w:style>
  <w:style w:type="paragraph" w:styleId="Header">
    <w:name w:val="header"/>
    <w:basedOn w:val="Normal"/>
    <w:link w:val="HeaderChar"/>
    <w:uiPriority w:val="99"/>
    <w:unhideWhenUsed/>
    <w:rsid w:val="00465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3B"/>
  </w:style>
  <w:style w:type="paragraph" w:styleId="Footer">
    <w:name w:val="footer"/>
    <w:basedOn w:val="Normal"/>
    <w:link w:val="FooterChar"/>
    <w:uiPriority w:val="99"/>
    <w:unhideWhenUsed/>
    <w:rsid w:val="00465A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55"/>
    <w:rPr>
      <w:rFonts w:ascii="Tahoma" w:hAnsi="Tahoma" w:cs="Tahoma"/>
      <w:sz w:val="16"/>
      <w:szCs w:val="16"/>
    </w:rPr>
  </w:style>
  <w:style w:type="paragraph" w:styleId="Header">
    <w:name w:val="header"/>
    <w:basedOn w:val="Normal"/>
    <w:link w:val="HeaderChar"/>
    <w:uiPriority w:val="99"/>
    <w:unhideWhenUsed/>
    <w:rsid w:val="00465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3B"/>
  </w:style>
  <w:style w:type="paragraph" w:styleId="Footer">
    <w:name w:val="footer"/>
    <w:basedOn w:val="Normal"/>
    <w:link w:val="FooterChar"/>
    <w:uiPriority w:val="99"/>
    <w:unhideWhenUsed/>
    <w:rsid w:val="00465A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cp:lastPrinted>2014-01-04T01:54:00Z</cp:lastPrinted>
  <dcterms:created xsi:type="dcterms:W3CDTF">2014-01-04T01:48:00Z</dcterms:created>
  <dcterms:modified xsi:type="dcterms:W3CDTF">2014-01-04T03:13:00Z</dcterms:modified>
</cp:coreProperties>
</file>